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B9" w:rsidRDefault="007666BE">
      <w:pPr>
        <w:widowControl/>
        <w:jc w:val="distribute"/>
        <w:rPr>
          <w:rFonts w:ascii="黑体" w:eastAsia="黑体" w:hAnsi="黑体" w:cs="黑体"/>
          <w:b/>
          <w:bCs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中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国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科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技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产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业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化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促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进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会</w:t>
      </w:r>
    </w:p>
    <w:p w:rsidR="00835BB9" w:rsidRDefault="007666BE">
      <w:pPr>
        <w:widowControl/>
        <w:jc w:val="distribute"/>
        <w:rPr>
          <w:rFonts w:ascii="黑体" w:eastAsia="黑体" w:hAnsi="黑体" w:cs="黑体"/>
          <w:b/>
          <w:bCs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微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生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态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 xml:space="preserve">  </w:t>
      </w:r>
      <w:proofErr w:type="gramStart"/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医</w:t>
      </w:r>
      <w:proofErr w:type="gramEnd"/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 xml:space="preserve">  </w:t>
      </w:r>
      <w:proofErr w:type="gramStart"/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疗</w:t>
      </w:r>
      <w:proofErr w:type="gramEnd"/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专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业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委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员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/>
          <w:bCs/>
          <w:color w:val="FF0000"/>
          <w:sz w:val="32"/>
          <w:szCs w:val="32"/>
        </w:rPr>
        <w:t>会</w:t>
      </w:r>
    </w:p>
    <w:p w:rsidR="00835BB9" w:rsidRDefault="007666BE">
      <w:pPr>
        <w:widowControl/>
        <w:rPr>
          <w:rFonts w:ascii="宋体" w:eastAsia="宋体" w:hAnsi="宋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color w:val="FF0000"/>
          <w:sz w:val="36"/>
          <w:szCs w:val="40"/>
          <w:u w:val="double" w:color="FF0000"/>
        </w:rPr>
        <w:t xml:space="preserve">                                               </w:t>
      </w:r>
      <w:r>
        <w:rPr>
          <w:b/>
          <w:bCs/>
          <w:color w:val="FF0000"/>
          <w:sz w:val="36"/>
          <w:szCs w:val="40"/>
          <w:u w:val="double" w:color="FF0000"/>
        </w:rPr>
        <w:t xml:space="preserve">                                                                  </w:t>
      </w:r>
      <w:r>
        <w:rPr>
          <w:b/>
          <w:bCs/>
          <w:color w:val="FF0000"/>
          <w:sz w:val="16"/>
          <w:szCs w:val="18"/>
          <w:u w:val="double" w:color="FF0000"/>
        </w:rPr>
        <w:t xml:space="preserve"> </w:t>
      </w:r>
    </w:p>
    <w:p w:rsidR="00835BB9" w:rsidRDefault="00835BB9">
      <w:pPr>
        <w:spacing w:line="360" w:lineRule="auto"/>
        <w:jc w:val="center"/>
        <w:rPr>
          <w:rFonts w:ascii="楷体" w:eastAsia="楷体" w:hAnsi="楷体" w:cs="楷体"/>
          <w:b/>
          <w:sz w:val="48"/>
          <w:szCs w:val="48"/>
        </w:rPr>
      </w:pPr>
    </w:p>
    <w:p w:rsidR="00835BB9" w:rsidRDefault="007666BE">
      <w:pPr>
        <w:spacing w:line="360" w:lineRule="auto"/>
        <w:jc w:val="center"/>
        <w:rPr>
          <w:rFonts w:ascii="宋体" w:eastAsia="宋体" w:hAnsi="宋体" w:cs="宋体"/>
          <w:b/>
          <w:sz w:val="48"/>
          <w:szCs w:val="48"/>
        </w:rPr>
      </w:pPr>
      <w:r>
        <w:rPr>
          <w:rFonts w:ascii="宋体" w:eastAsia="宋体" w:hAnsi="宋体" w:cs="宋体" w:hint="eastAsia"/>
          <w:b/>
          <w:sz w:val="48"/>
          <w:szCs w:val="48"/>
        </w:rPr>
        <w:t>关于推</w:t>
      </w:r>
      <w:r>
        <w:rPr>
          <w:rFonts w:ascii="宋体" w:eastAsia="宋体" w:hAnsi="宋体" w:cs="宋体" w:hint="eastAsia"/>
          <w:b/>
          <w:sz w:val="48"/>
          <w:szCs w:val="48"/>
        </w:rPr>
        <w:t>进</w:t>
      </w:r>
      <w:r>
        <w:rPr>
          <w:rFonts w:ascii="宋体" w:eastAsia="宋体" w:hAnsi="宋体" w:cs="宋体" w:hint="eastAsia"/>
          <w:b/>
          <w:sz w:val="48"/>
          <w:szCs w:val="48"/>
        </w:rPr>
        <w:t>“</w:t>
      </w:r>
      <w:proofErr w:type="spellStart"/>
      <w:r>
        <w:rPr>
          <w:rFonts w:ascii="宋体" w:eastAsia="宋体" w:hAnsi="宋体" w:cs="宋体" w:hint="eastAsia"/>
          <w:b/>
          <w:sz w:val="48"/>
          <w:szCs w:val="48"/>
        </w:rPr>
        <w:t>Oligo</w:t>
      </w:r>
      <w:proofErr w:type="spellEnd"/>
      <w:r>
        <w:rPr>
          <w:rFonts w:ascii="宋体" w:eastAsia="宋体" w:hAnsi="宋体" w:cs="宋体" w:hint="eastAsia"/>
          <w:b/>
          <w:sz w:val="48"/>
          <w:szCs w:val="48"/>
        </w:rPr>
        <w:t>益生元全民营养普及计划”的倡议书</w:t>
      </w:r>
      <w:bookmarkStart w:id="0" w:name="_GoBack"/>
      <w:bookmarkEnd w:id="0"/>
    </w:p>
    <w:p w:rsidR="00835BB9" w:rsidRDefault="00835BB9">
      <w:pPr>
        <w:spacing w:line="360" w:lineRule="auto"/>
        <w:jc w:val="center"/>
        <w:rPr>
          <w:rFonts w:ascii="楷体" w:eastAsia="楷体" w:hAnsi="楷体" w:cs="楷体"/>
          <w:sz w:val="30"/>
          <w:szCs w:val="30"/>
        </w:rPr>
      </w:pPr>
    </w:p>
    <w:p w:rsidR="00835BB9" w:rsidRDefault="007666BE">
      <w:pPr>
        <w:spacing w:line="360" w:lineRule="auto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各相关单位：</w:t>
      </w:r>
    </w:p>
    <w:p w:rsidR="00835BB9" w:rsidRDefault="007666BE">
      <w:pPr>
        <w:spacing w:line="360" w:lineRule="auto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为了贯彻落实</w:t>
      </w:r>
      <w:r>
        <w:rPr>
          <w:rFonts w:ascii="楷体" w:eastAsia="楷体" w:hAnsi="楷体" w:cs="楷体" w:hint="eastAsia"/>
          <w:color w:val="333333"/>
          <w:sz w:val="30"/>
          <w:szCs w:val="30"/>
          <w:shd w:val="clear" w:color="auto" w:fill="FFFFFF"/>
        </w:rPr>
        <w:t>《</w:t>
      </w:r>
      <w:r>
        <w:rPr>
          <w:rFonts w:ascii="楷体" w:eastAsia="楷体" w:hAnsi="楷体" w:cs="楷体" w:hint="eastAsia"/>
          <w:sz w:val="30"/>
          <w:szCs w:val="30"/>
        </w:rPr>
        <w:t>国务院关于实施健康中国行动的意见》，推进“健康中国”战略实施，中国科技产业化促进会微生态医疗专业委员会积极响应国家号召，</w:t>
      </w:r>
      <w:r>
        <w:rPr>
          <w:rFonts w:ascii="楷体" w:eastAsia="楷体" w:hAnsi="楷体" w:cs="楷体" w:hint="eastAsia"/>
          <w:sz w:val="30"/>
          <w:szCs w:val="30"/>
        </w:rPr>
        <w:t>发挥</w:t>
      </w:r>
      <w:r>
        <w:rPr>
          <w:rFonts w:ascii="楷体" w:eastAsia="楷体" w:hAnsi="楷体" w:cs="楷体" w:hint="eastAsia"/>
          <w:sz w:val="30"/>
          <w:szCs w:val="30"/>
        </w:rPr>
        <w:t>专委会在微生态健康领域的专业</w:t>
      </w:r>
      <w:r>
        <w:rPr>
          <w:rFonts w:ascii="楷体" w:eastAsia="楷体" w:hAnsi="楷体" w:cs="楷体" w:hint="eastAsia"/>
          <w:sz w:val="30"/>
          <w:szCs w:val="30"/>
        </w:rPr>
        <w:t>作用</w:t>
      </w:r>
      <w:r>
        <w:rPr>
          <w:rFonts w:ascii="楷体" w:eastAsia="楷体" w:hAnsi="楷体" w:cs="楷体" w:hint="eastAsia"/>
          <w:sz w:val="30"/>
          <w:szCs w:val="30"/>
        </w:rPr>
        <w:t>，</w:t>
      </w:r>
      <w:r>
        <w:rPr>
          <w:rFonts w:ascii="楷体" w:eastAsia="楷体" w:hAnsi="楷体" w:cs="楷体" w:hint="eastAsia"/>
          <w:sz w:val="30"/>
          <w:szCs w:val="30"/>
        </w:rPr>
        <w:t>提高全民对</w:t>
      </w:r>
      <w:proofErr w:type="gramStart"/>
      <w:r>
        <w:rPr>
          <w:rFonts w:ascii="楷体" w:eastAsia="楷体" w:hAnsi="楷体" w:cs="楷体" w:hint="eastAsia"/>
          <w:sz w:val="30"/>
          <w:szCs w:val="30"/>
        </w:rPr>
        <w:t>益生元</w:t>
      </w:r>
      <w:r>
        <w:rPr>
          <w:rFonts w:ascii="楷体" w:eastAsia="楷体" w:hAnsi="楷体" w:cs="楷体" w:hint="eastAsia"/>
          <w:sz w:val="30"/>
          <w:szCs w:val="30"/>
        </w:rPr>
        <w:t>在</w:t>
      </w:r>
      <w:proofErr w:type="gramEnd"/>
      <w:r>
        <w:rPr>
          <w:rFonts w:ascii="楷体" w:eastAsia="楷体" w:hAnsi="楷体" w:cs="楷体" w:hint="eastAsia"/>
          <w:sz w:val="30"/>
          <w:szCs w:val="30"/>
        </w:rPr>
        <w:t>微生态</w:t>
      </w:r>
      <w:proofErr w:type="gramStart"/>
      <w:r>
        <w:rPr>
          <w:rFonts w:ascii="楷体" w:eastAsia="楷体" w:hAnsi="楷体" w:cs="楷体" w:hint="eastAsia"/>
          <w:sz w:val="30"/>
          <w:szCs w:val="30"/>
        </w:rPr>
        <w:t>健康中</w:t>
      </w:r>
      <w:proofErr w:type="gramEnd"/>
      <w:r>
        <w:rPr>
          <w:rFonts w:ascii="楷体" w:eastAsia="楷体" w:hAnsi="楷体" w:cs="楷体" w:hint="eastAsia"/>
          <w:sz w:val="30"/>
          <w:szCs w:val="30"/>
        </w:rPr>
        <w:t>的重要性，倡导全民关注微生态健康，改善</w:t>
      </w:r>
      <w:r>
        <w:rPr>
          <w:rFonts w:ascii="楷体" w:eastAsia="楷体" w:hAnsi="楷体" w:cs="楷体" w:hint="eastAsia"/>
          <w:sz w:val="30"/>
          <w:szCs w:val="30"/>
        </w:rPr>
        <w:t>全民</w:t>
      </w:r>
      <w:r>
        <w:rPr>
          <w:rFonts w:ascii="楷体" w:eastAsia="楷体" w:hAnsi="楷体" w:cs="楷体" w:hint="eastAsia"/>
          <w:sz w:val="30"/>
          <w:szCs w:val="30"/>
        </w:rPr>
        <w:t>微生态</w:t>
      </w:r>
      <w:r>
        <w:rPr>
          <w:rFonts w:ascii="楷体" w:eastAsia="楷体" w:hAnsi="楷体" w:cs="楷体" w:hint="eastAsia"/>
          <w:sz w:val="30"/>
          <w:szCs w:val="30"/>
        </w:rPr>
        <w:t>营养健康，</w:t>
      </w:r>
      <w:r>
        <w:rPr>
          <w:rFonts w:ascii="楷体" w:eastAsia="楷体" w:hAnsi="楷体" w:cs="楷体" w:hint="eastAsia"/>
          <w:sz w:val="30"/>
          <w:szCs w:val="30"/>
        </w:rPr>
        <w:t>促进微生态健康产业技术进步，推动健康产业发展</w:t>
      </w:r>
      <w:r>
        <w:rPr>
          <w:rFonts w:ascii="楷体" w:eastAsia="楷体" w:hAnsi="楷体" w:cs="楷体" w:hint="eastAsia"/>
          <w:sz w:val="30"/>
          <w:szCs w:val="30"/>
        </w:rPr>
        <w:t>。</w:t>
      </w:r>
    </w:p>
    <w:p w:rsidR="00835BB9" w:rsidRDefault="007666BE">
      <w:pPr>
        <w:spacing w:line="360" w:lineRule="auto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“</w:t>
      </w:r>
      <w:proofErr w:type="spellStart"/>
      <w:r>
        <w:rPr>
          <w:rFonts w:ascii="楷体" w:eastAsia="楷体" w:hAnsi="楷体" w:cs="楷体" w:hint="eastAsia"/>
          <w:bCs/>
          <w:sz w:val="30"/>
          <w:szCs w:val="30"/>
        </w:rPr>
        <w:t>Oligo</w:t>
      </w:r>
      <w:proofErr w:type="spellEnd"/>
      <w:r>
        <w:rPr>
          <w:rFonts w:ascii="楷体" w:eastAsia="楷体" w:hAnsi="楷体" w:cs="楷体" w:hint="eastAsia"/>
          <w:bCs/>
          <w:sz w:val="30"/>
          <w:szCs w:val="30"/>
        </w:rPr>
        <w:t>益生元全民营养普及计划”</w:t>
      </w:r>
      <w:r>
        <w:rPr>
          <w:rFonts w:ascii="楷体" w:eastAsia="楷体" w:hAnsi="楷体" w:cs="楷体" w:hint="eastAsia"/>
          <w:bCs/>
          <w:sz w:val="30"/>
          <w:szCs w:val="30"/>
        </w:rPr>
        <w:t>以</w:t>
      </w:r>
      <w:proofErr w:type="spellStart"/>
      <w:r>
        <w:rPr>
          <w:rFonts w:ascii="楷体" w:eastAsia="楷体" w:hAnsi="楷体" w:cs="楷体" w:hint="eastAsia"/>
          <w:bCs/>
          <w:sz w:val="30"/>
          <w:szCs w:val="30"/>
        </w:rPr>
        <w:t>Oligo</w:t>
      </w:r>
      <w:proofErr w:type="spellEnd"/>
      <w:r>
        <w:rPr>
          <w:rFonts w:ascii="楷体" w:eastAsia="楷体" w:hAnsi="楷体" w:cs="楷体" w:hint="eastAsia"/>
          <w:sz w:val="30"/>
          <w:szCs w:val="30"/>
        </w:rPr>
        <w:t>命名</w:t>
      </w:r>
      <w:r>
        <w:rPr>
          <w:rFonts w:ascii="楷体" w:eastAsia="楷体" w:hAnsi="楷体" w:cs="楷体" w:hint="eastAsia"/>
          <w:sz w:val="30"/>
          <w:szCs w:val="30"/>
        </w:rPr>
        <w:t>，正是基于其代表了一种经典益生元，也是功能性低聚糖，它可以促进人体自身益生菌的生长与增殖，向人体细胞发送健康信号，从而促进</w:t>
      </w:r>
      <w:proofErr w:type="gramStart"/>
      <w:r>
        <w:rPr>
          <w:rFonts w:ascii="楷体" w:eastAsia="楷体" w:hAnsi="楷体" w:cs="楷体" w:hint="eastAsia"/>
          <w:sz w:val="30"/>
          <w:szCs w:val="30"/>
        </w:rPr>
        <w:t>体内微</w:t>
      </w:r>
      <w:proofErr w:type="gramEnd"/>
      <w:r>
        <w:rPr>
          <w:rFonts w:ascii="楷体" w:eastAsia="楷体" w:hAnsi="楷体" w:cs="楷体" w:hint="eastAsia"/>
          <w:sz w:val="30"/>
          <w:szCs w:val="30"/>
        </w:rPr>
        <w:t>生态的正向平衡，全面提高人体免疫力。</w:t>
      </w:r>
      <w:proofErr w:type="spellStart"/>
      <w:r>
        <w:rPr>
          <w:rFonts w:ascii="楷体" w:eastAsia="楷体" w:hAnsi="楷体" w:cs="楷体" w:hint="eastAsia"/>
          <w:sz w:val="30"/>
          <w:szCs w:val="30"/>
        </w:rPr>
        <w:t>Oligo</w:t>
      </w:r>
      <w:proofErr w:type="spellEnd"/>
      <w:proofErr w:type="gramStart"/>
      <w:r>
        <w:rPr>
          <w:rFonts w:ascii="楷体" w:eastAsia="楷体" w:hAnsi="楷体" w:cs="楷体" w:hint="eastAsia"/>
          <w:sz w:val="30"/>
          <w:szCs w:val="30"/>
        </w:rPr>
        <w:t>益生元现</w:t>
      </w:r>
      <w:proofErr w:type="gramEnd"/>
      <w:r>
        <w:rPr>
          <w:rFonts w:ascii="楷体" w:eastAsia="楷体" w:hAnsi="楷体" w:cs="楷体" w:hint="eastAsia"/>
          <w:sz w:val="30"/>
          <w:szCs w:val="30"/>
        </w:rPr>
        <w:t>已成为“人体健康的元代码”，也是我们以营养手段干预人类亚健康、治未病的重要手段。</w:t>
      </w:r>
    </w:p>
    <w:p w:rsidR="00835BB9" w:rsidRDefault="007666BE">
      <w:pPr>
        <w:spacing w:line="360" w:lineRule="auto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专委会联合</w:t>
      </w:r>
      <w:r>
        <w:rPr>
          <w:rFonts w:ascii="楷体" w:eastAsia="楷体" w:hAnsi="楷体" w:cs="楷体" w:hint="eastAsia"/>
          <w:sz w:val="30"/>
          <w:szCs w:val="30"/>
        </w:rPr>
        <w:t>量子高科（中国）生物股份有限公司</w:t>
      </w:r>
      <w:r>
        <w:rPr>
          <w:rFonts w:ascii="楷体" w:eastAsia="楷体" w:hAnsi="楷体" w:cs="楷体" w:hint="eastAsia"/>
          <w:sz w:val="30"/>
          <w:szCs w:val="30"/>
        </w:rPr>
        <w:t>发起倡议书</w:t>
      </w:r>
      <w:r>
        <w:rPr>
          <w:rFonts w:ascii="楷体" w:eastAsia="楷体" w:hAnsi="楷体" w:cs="楷体" w:hint="eastAsia"/>
          <w:sz w:val="30"/>
          <w:szCs w:val="30"/>
        </w:rPr>
        <w:t>，</w:t>
      </w:r>
      <w:r>
        <w:rPr>
          <w:rFonts w:ascii="楷体" w:eastAsia="楷体" w:hAnsi="楷体" w:cs="楷体" w:hint="eastAsia"/>
          <w:sz w:val="30"/>
          <w:szCs w:val="30"/>
        </w:rPr>
        <w:t>倡议全民</w:t>
      </w:r>
      <w:r>
        <w:rPr>
          <w:rFonts w:ascii="楷体" w:eastAsia="楷体" w:hAnsi="楷体" w:cs="楷体" w:hint="eastAsia"/>
          <w:sz w:val="30"/>
          <w:szCs w:val="30"/>
        </w:rPr>
        <w:t>开展</w:t>
      </w:r>
      <w:r>
        <w:rPr>
          <w:rFonts w:ascii="楷体" w:eastAsia="楷体" w:hAnsi="楷体" w:cs="楷体" w:hint="eastAsia"/>
          <w:bCs/>
          <w:sz w:val="30"/>
          <w:szCs w:val="30"/>
        </w:rPr>
        <w:t>“</w:t>
      </w:r>
      <w:proofErr w:type="spellStart"/>
      <w:r>
        <w:rPr>
          <w:rFonts w:ascii="楷体" w:eastAsia="楷体" w:hAnsi="楷体" w:cs="楷体" w:hint="eastAsia"/>
          <w:bCs/>
          <w:sz w:val="30"/>
          <w:szCs w:val="30"/>
        </w:rPr>
        <w:t>Oligo</w:t>
      </w:r>
      <w:proofErr w:type="spellEnd"/>
      <w:r>
        <w:rPr>
          <w:rFonts w:ascii="楷体" w:eastAsia="楷体" w:hAnsi="楷体" w:cs="楷体" w:hint="eastAsia"/>
          <w:bCs/>
          <w:sz w:val="30"/>
          <w:szCs w:val="30"/>
        </w:rPr>
        <w:t>益生元全民营养普及计划”</w:t>
      </w:r>
      <w:r>
        <w:rPr>
          <w:rFonts w:ascii="楷体" w:eastAsia="楷体" w:hAnsi="楷体" w:cs="楷体" w:hint="eastAsia"/>
          <w:bCs/>
          <w:sz w:val="30"/>
          <w:szCs w:val="30"/>
        </w:rPr>
        <w:t>。本倡议书实</w:t>
      </w:r>
      <w:r>
        <w:rPr>
          <w:rFonts w:ascii="楷体" w:eastAsia="楷体" w:hAnsi="楷体" w:cs="楷体" w:hint="eastAsia"/>
          <w:bCs/>
          <w:sz w:val="30"/>
          <w:szCs w:val="30"/>
        </w:rPr>
        <w:lastRenderedPageBreak/>
        <w:t>施后，</w:t>
      </w:r>
      <w:r>
        <w:rPr>
          <w:rFonts w:ascii="楷体" w:eastAsia="楷体" w:hAnsi="楷体" w:cs="楷体" w:hint="eastAsia"/>
          <w:sz w:val="30"/>
          <w:szCs w:val="30"/>
        </w:rPr>
        <w:t>量子高科（中国）生物股份有限公司</w:t>
      </w:r>
      <w:r>
        <w:rPr>
          <w:rFonts w:ascii="楷体" w:eastAsia="楷体" w:hAnsi="楷体" w:cs="楷体" w:hint="eastAsia"/>
          <w:sz w:val="30"/>
          <w:szCs w:val="30"/>
        </w:rPr>
        <w:t>作为实施单位</w:t>
      </w:r>
      <w:r>
        <w:rPr>
          <w:rFonts w:ascii="楷体" w:eastAsia="楷体" w:hAnsi="楷体" w:cs="楷体" w:hint="eastAsia"/>
          <w:sz w:val="30"/>
          <w:szCs w:val="30"/>
        </w:rPr>
        <w:t>将</w:t>
      </w:r>
      <w:r>
        <w:rPr>
          <w:rFonts w:ascii="楷体" w:eastAsia="楷体" w:hAnsi="楷体" w:cs="楷体" w:hint="eastAsia"/>
          <w:sz w:val="30"/>
          <w:szCs w:val="30"/>
        </w:rPr>
        <w:t>联合</w:t>
      </w:r>
      <w:r>
        <w:rPr>
          <w:rFonts w:ascii="楷体" w:eastAsia="楷体" w:hAnsi="楷体" w:cs="楷体" w:hint="eastAsia"/>
          <w:sz w:val="30"/>
          <w:szCs w:val="30"/>
        </w:rPr>
        <w:t>微生态健康产业</w:t>
      </w:r>
      <w:r>
        <w:rPr>
          <w:rFonts w:ascii="楷体" w:eastAsia="楷体" w:hAnsi="楷体" w:cs="楷体" w:hint="eastAsia"/>
          <w:sz w:val="30"/>
          <w:szCs w:val="30"/>
        </w:rPr>
        <w:t>领域</w:t>
      </w:r>
      <w:r>
        <w:rPr>
          <w:rFonts w:ascii="楷体" w:eastAsia="楷体" w:hAnsi="楷体" w:cs="楷体" w:hint="eastAsia"/>
          <w:sz w:val="30"/>
          <w:szCs w:val="30"/>
        </w:rPr>
        <w:t>的科研院所、高校、企事业单位等共同发起</w:t>
      </w:r>
      <w:r>
        <w:rPr>
          <w:rFonts w:ascii="楷体" w:eastAsia="楷体" w:hAnsi="楷体" w:cs="楷体" w:hint="eastAsia"/>
          <w:sz w:val="30"/>
          <w:szCs w:val="30"/>
        </w:rPr>
        <w:t>成立成员单位，共同开展</w:t>
      </w:r>
      <w:r>
        <w:rPr>
          <w:rFonts w:ascii="楷体" w:eastAsia="楷体" w:hAnsi="楷体" w:cs="楷体" w:hint="eastAsia"/>
          <w:sz w:val="30"/>
          <w:szCs w:val="30"/>
        </w:rPr>
        <w:t>活动，</w:t>
      </w:r>
      <w:r>
        <w:rPr>
          <w:rFonts w:ascii="楷体" w:eastAsia="楷体" w:hAnsi="楷体" w:cs="楷体" w:hint="eastAsia"/>
          <w:sz w:val="30"/>
          <w:szCs w:val="30"/>
        </w:rPr>
        <w:t>针对不同群体拟定主题，以论坛沙龙、期刊输出和义诊义卖等方式，深入基层开展微生态健康知识科普，慈善公益类活动。相信在各方大力支持下，该计划将为微生态健康产业化的蓬勃发展，为全民健康意识与素质的提升发挥重要作用。</w:t>
      </w:r>
    </w:p>
    <w:p w:rsidR="00835BB9" w:rsidRDefault="00835BB9">
      <w:pPr>
        <w:spacing w:line="360" w:lineRule="auto"/>
        <w:rPr>
          <w:rFonts w:ascii="楷体" w:eastAsia="楷体" w:hAnsi="楷体" w:cs="楷体"/>
          <w:sz w:val="30"/>
          <w:szCs w:val="30"/>
        </w:rPr>
      </w:pPr>
    </w:p>
    <w:p w:rsidR="00835BB9" w:rsidRDefault="00835BB9">
      <w:pPr>
        <w:spacing w:line="360" w:lineRule="auto"/>
        <w:rPr>
          <w:rFonts w:ascii="楷体" w:eastAsia="楷体" w:hAnsi="楷体" w:cs="楷体"/>
          <w:sz w:val="30"/>
          <w:szCs w:val="30"/>
        </w:rPr>
      </w:pPr>
    </w:p>
    <w:p w:rsidR="00835BB9" w:rsidRDefault="007666BE">
      <w:pPr>
        <w:spacing w:line="360" w:lineRule="auto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特此倡议！</w:t>
      </w:r>
      <w:r>
        <w:rPr>
          <w:rFonts w:ascii="楷体" w:eastAsia="楷体" w:hAnsi="楷体" w:cs="楷体" w:hint="eastAsia"/>
          <w:sz w:val="30"/>
          <w:szCs w:val="30"/>
        </w:rPr>
        <w:t xml:space="preserve">     </w:t>
      </w:r>
    </w:p>
    <w:p w:rsidR="00835BB9" w:rsidRDefault="007666BE">
      <w:pPr>
        <w:spacing w:line="360" w:lineRule="auto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 xml:space="preserve"> </w:t>
      </w:r>
    </w:p>
    <w:p w:rsidR="00835BB9" w:rsidRDefault="00835BB9">
      <w:pPr>
        <w:spacing w:line="360" w:lineRule="auto"/>
        <w:rPr>
          <w:rFonts w:ascii="楷体" w:eastAsia="楷体" w:hAnsi="楷体" w:cs="楷体"/>
          <w:sz w:val="30"/>
          <w:szCs w:val="30"/>
        </w:rPr>
      </w:pPr>
    </w:p>
    <w:p w:rsidR="00835BB9" w:rsidRDefault="00835BB9">
      <w:pPr>
        <w:spacing w:line="360" w:lineRule="auto"/>
        <w:rPr>
          <w:rFonts w:ascii="楷体" w:eastAsia="楷体" w:hAnsi="楷体" w:cs="楷体"/>
          <w:sz w:val="30"/>
          <w:szCs w:val="30"/>
        </w:rPr>
      </w:pPr>
    </w:p>
    <w:p w:rsidR="00835BB9" w:rsidRDefault="00835BB9">
      <w:pPr>
        <w:spacing w:line="360" w:lineRule="auto"/>
        <w:rPr>
          <w:rFonts w:ascii="楷体" w:eastAsia="楷体" w:hAnsi="楷体" w:cs="楷体"/>
          <w:sz w:val="30"/>
          <w:szCs w:val="30"/>
        </w:rPr>
      </w:pPr>
    </w:p>
    <w:p w:rsidR="00835BB9" w:rsidRDefault="007666BE">
      <w:pPr>
        <w:spacing w:line="360" w:lineRule="auto"/>
        <w:ind w:firstLineChars="700" w:firstLine="21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中国科技产业化促进会微生态医疗专业委员会</w:t>
      </w:r>
    </w:p>
    <w:p w:rsidR="00835BB9" w:rsidRDefault="007666BE" w:rsidP="00274519">
      <w:pPr>
        <w:spacing w:line="360" w:lineRule="auto"/>
        <w:ind w:right="480" w:firstLineChars="1350" w:firstLine="405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2019</w:t>
      </w:r>
      <w:r>
        <w:rPr>
          <w:rFonts w:ascii="楷体" w:eastAsia="楷体" w:hAnsi="楷体" w:cs="楷体" w:hint="eastAsia"/>
          <w:sz w:val="30"/>
          <w:szCs w:val="30"/>
        </w:rPr>
        <w:t>年</w:t>
      </w:r>
      <w:r>
        <w:rPr>
          <w:rFonts w:ascii="楷体" w:eastAsia="楷体" w:hAnsi="楷体" w:cs="楷体" w:hint="eastAsia"/>
          <w:sz w:val="30"/>
          <w:szCs w:val="30"/>
        </w:rPr>
        <w:t>10</w:t>
      </w:r>
      <w:r>
        <w:rPr>
          <w:rFonts w:ascii="楷体" w:eastAsia="楷体" w:hAnsi="楷体" w:cs="楷体" w:hint="eastAsia"/>
          <w:sz w:val="30"/>
          <w:szCs w:val="30"/>
        </w:rPr>
        <w:t>月</w:t>
      </w:r>
      <w:r>
        <w:rPr>
          <w:rFonts w:ascii="楷体" w:eastAsia="楷体" w:hAnsi="楷体" w:cs="楷体" w:hint="eastAsia"/>
          <w:sz w:val="30"/>
          <w:szCs w:val="30"/>
        </w:rPr>
        <w:t>20</w:t>
      </w:r>
      <w:r>
        <w:rPr>
          <w:rFonts w:ascii="楷体" w:eastAsia="楷体" w:hAnsi="楷体" w:cs="楷体" w:hint="eastAsia"/>
          <w:sz w:val="30"/>
          <w:szCs w:val="30"/>
        </w:rPr>
        <w:t>日</w:t>
      </w:r>
    </w:p>
    <w:p w:rsidR="00835BB9" w:rsidRDefault="00835BB9">
      <w:pPr>
        <w:spacing w:line="360" w:lineRule="auto"/>
        <w:rPr>
          <w:rFonts w:ascii="楷体" w:eastAsia="楷体" w:hAnsi="楷体" w:cs="楷体"/>
          <w:sz w:val="30"/>
          <w:szCs w:val="30"/>
        </w:rPr>
      </w:pPr>
    </w:p>
    <w:sectPr w:rsidR="00835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BE" w:rsidRDefault="007666BE" w:rsidP="00274519">
      <w:r>
        <w:separator/>
      </w:r>
    </w:p>
  </w:endnote>
  <w:endnote w:type="continuationSeparator" w:id="0">
    <w:p w:rsidR="007666BE" w:rsidRDefault="007666BE" w:rsidP="0027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BE" w:rsidRDefault="007666BE" w:rsidP="00274519">
      <w:r>
        <w:separator/>
      </w:r>
    </w:p>
  </w:footnote>
  <w:footnote w:type="continuationSeparator" w:id="0">
    <w:p w:rsidR="007666BE" w:rsidRDefault="007666BE" w:rsidP="00274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CC"/>
    <w:rsid w:val="00042B62"/>
    <w:rsid w:val="00043257"/>
    <w:rsid w:val="000600BA"/>
    <w:rsid w:val="00274519"/>
    <w:rsid w:val="003A6842"/>
    <w:rsid w:val="00525A2A"/>
    <w:rsid w:val="0052769F"/>
    <w:rsid w:val="00582946"/>
    <w:rsid w:val="005B0F6B"/>
    <w:rsid w:val="005D55CC"/>
    <w:rsid w:val="007666BE"/>
    <w:rsid w:val="007A1507"/>
    <w:rsid w:val="007D5A2E"/>
    <w:rsid w:val="00835BB9"/>
    <w:rsid w:val="00881BF9"/>
    <w:rsid w:val="008B2643"/>
    <w:rsid w:val="00BA47E5"/>
    <w:rsid w:val="00BC2442"/>
    <w:rsid w:val="00CE4620"/>
    <w:rsid w:val="00E9101C"/>
    <w:rsid w:val="00F66C33"/>
    <w:rsid w:val="11A30ADC"/>
    <w:rsid w:val="40704992"/>
    <w:rsid w:val="4BAB4D4E"/>
    <w:rsid w:val="5BFD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</cp:revision>
  <dcterms:created xsi:type="dcterms:W3CDTF">2019-10-22T08:06:00Z</dcterms:created>
  <dcterms:modified xsi:type="dcterms:W3CDTF">2019-10-22T08:06:00Z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